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239" w:rsidRDefault="004473C4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  <w:r w:rsidRPr="00832FBE">
        <w:t xml:space="preserve">The Board is committed to providing a safe and productive environment within its </w:t>
      </w:r>
      <w:r w:rsidR="00D3473E">
        <w:t>facilitie</w:t>
      </w:r>
      <w:r w:rsidRPr="00832FBE">
        <w:t>s</w:t>
      </w:r>
      <w:r w:rsidR="00BA5823">
        <w:t xml:space="preserve">, on school buses, and at Eastern Suffolk </w:t>
      </w:r>
      <w:r w:rsidR="00F86A1D">
        <w:t>BOCES-sponsored events and/or activities</w:t>
      </w:r>
      <w:r w:rsidRPr="00832FBE">
        <w:t>.</w:t>
      </w:r>
      <w:r w:rsidR="00F86A1D">
        <w:t xml:space="preserve">  Therefore, it shall be the policy of ESBOCES to maintain an environment in which bullying and cyberbullying in any form are not tolerated.</w:t>
      </w:r>
    </w:p>
    <w:p w:rsidR="00865239" w:rsidRDefault="00865239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</w:p>
    <w:p w:rsidR="00865239" w:rsidRPr="00865239" w:rsidRDefault="00865239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865239">
        <w:rPr>
          <w:b/>
        </w:rPr>
        <w:t>Bullying</w:t>
      </w:r>
    </w:p>
    <w:p w:rsidR="00865239" w:rsidRDefault="00865239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</w:p>
    <w:p w:rsidR="004473C4" w:rsidRDefault="004473C4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  <w:r w:rsidRPr="00832FBE">
        <w:t xml:space="preserve">Bullying is strictly prohibited on </w:t>
      </w:r>
      <w:r w:rsidR="00D3473E">
        <w:t>E</w:t>
      </w:r>
      <w:r w:rsidR="00BA5823">
        <w:t>S</w:t>
      </w:r>
      <w:r w:rsidR="00D3473E">
        <w:t>BOCES</w:t>
      </w:r>
      <w:r w:rsidRPr="00832FBE">
        <w:t xml:space="preserve"> property, in </w:t>
      </w:r>
      <w:r w:rsidR="00D3473E">
        <w:t xml:space="preserve">ESBOCES facilities, </w:t>
      </w:r>
      <w:r w:rsidRPr="00832FBE">
        <w:t xml:space="preserve">on school buses, and at </w:t>
      </w:r>
      <w:r w:rsidR="00D3473E">
        <w:t>ESBOCES-</w:t>
      </w:r>
      <w:r w:rsidRPr="00832FBE">
        <w:t>sponsored events and/or activities</w:t>
      </w:r>
      <w:r w:rsidR="00D3473E">
        <w:t>,</w:t>
      </w:r>
      <w:r w:rsidRPr="00832FBE">
        <w:t xml:space="preserve"> whether occurring on or off </w:t>
      </w:r>
      <w:r w:rsidR="00D3473E">
        <w:t>ESBOCES premises</w:t>
      </w:r>
      <w:r w:rsidR="00865239">
        <w:t>.</w:t>
      </w:r>
    </w:p>
    <w:p w:rsidR="00865239" w:rsidRDefault="00865239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</w:p>
    <w:p w:rsidR="004473C4" w:rsidRPr="00832FBE" w:rsidRDefault="004473C4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  <w:r w:rsidRPr="00832FBE">
        <w:t xml:space="preserve">For purposes of this policy, the term </w:t>
      </w:r>
      <w:r>
        <w:t>"</w:t>
      </w:r>
      <w:r w:rsidRPr="00832FBE">
        <w:t>bullying</w:t>
      </w:r>
      <w:r>
        <w:t>"</w:t>
      </w:r>
      <w:r w:rsidRPr="00832FBE">
        <w:t xml:space="preserve"> is defined as </w:t>
      </w:r>
      <w:r>
        <w:t>"</w:t>
      </w:r>
      <w:r w:rsidRPr="00832FBE">
        <w:t xml:space="preserve">a variety of negative acts </w:t>
      </w:r>
      <w:r w:rsidR="00D3473E">
        <w:t xml:space="preserve">involving </w:t>
      </w:r>
      <w:r w:rsidRPr="00832FBE">
        <w:t xml:space="preserve">real or perceived imbalance of power, with a more powerful </w:t>
      </w:r>
      <w:r w:rsidR="0027571D">
        <w:t>individual</w:t>
      </w:r>
      <w:r w:rsidRPr="00832FBE">
        <w:t xml:space="preserve"> or group attacking those who are</w:t>
      </w:r>
      <w:r w:rsidR="00F86A1D">
        <w:t>, or are perceived to be,</w:t>
      </w:r>
      <w:r w:rsidRPr="00832FBE">
        <w:t xml:space="preserve"> less powerful.</w:t>
      </w:r>
      <w:r>
        <w:t>"</w:t>
      </w:r>
      <w:r w:rsidRPr="00832FBE">
        <w:t xml:space="preserve"> </w:t>
      </w:r>
      <w:r w:rsidR="00D3473E">
        <w:t xml:space="preserve"> </w:t>
      </w:r>
      <w:r w:rsidRPr="00832FBE">
        <w:t>Bullying can take three forms:</w:t>
      </w:r>
    </w:p>
    <w:p w:rsidR="004473C4" w:rsidRPr="00832FBE" w:rsidRDefault="004473C4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</w:p>
    <w:p w:rsidR="004473C4" w:rsidRPr="00832FBE" w:rsidRDefault="00616B2F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ind w:left="1080" w:hanging="540"/>
        <w:jc w:val="both"/>
      </w:pPr>
      <w:r>
        <w:t>1.</w:t>
      </w:r>
      <w:r w:rsidR="004473C4" w:rsidRPr="00832FBE">
        <w:tab/>
      </w:r>
      <w:r w:rsidR="00D3473E">
        <w:t>p</w:t>
      </w:r>
      <w:r w:rsidR="004473C4" w:rsidRPr="00832FBE">
        <w:t xml:space="preserve">hysical (including, but not limited to, hitting, kicking, spitting, pushing, </w:t>
      </w:r>
      <w:r w:rsidR="00BB3B13">
        <w:t xml:space="preserve">and </w:t>
      </w:r>
      <w:r w:rsidR="004473C4" w:rsidRPr="00832FBE">
        <w:t>taking personal belongings);</w:t>
      </w:r>
    </w:p>
    <w:p w:rsidR="004473C4" w:rsidRPr="00832FBE" w:rsidRDefault="004473C4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ind w:left="1080" w:hanging="540"/>
        <w:jc w:val="both"/>
      </w:pPr>
    </w:p>
    <w:p w:rsidR="004473C4" w:rsidRPr="00832FBE" w:rsidRDefault="00616B2F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ind w:left="1080" w:hanging="540"/>
        <w:jc w:val="both"/>
      </w:pPr>
      <w:r>
        <w:t>2.</w:t>
      </w:r>
      <w:r w:rsidR="004473C4" w:rsidRPr="00832FBE">
        <w:tab/>
      </w:r>
      <w:r w:rsidR="00D3473E">
        <w:t>v</w:t>
      </w:r>
      <w:r w:rsidR="004473C4" w:rsidRPr="00832FBE">
        <w:t xml:space="preserve">erbal (including, but not limited to, taunting, malicious teasing, </w:t>
      </w:r>
      <w:r w:rsidR="00BB3B13" w:rsidRPr="00832FBE">
        <w:t>name calling</w:t>
      </w:r>
      <w:r w:rsidR="004473C4" w:rsidRPr="00832FBE">
        <w:t xml:space="preserve">, </w:t>
      </w:r>
      <w:r w:rsidR="00F86A1D">
        <w:t>extortin</w:t>
      </w:r>
      <w:r w:rsidR="00A455DA">
        <w:t>g</w:t>
      </w:r>
      <w:r w:rsidR="00F86A1D">
        <w:t xml:space="preserve">, </w:t>
      </w:r>
      <w:r w:rsidR="00BB3B13">
        <w:t xml:space="preserve">and </w:t>
      </w:r>
      <w:r w:rsidR="004473C4" w:rsidRPr="00832FBE">
        <w:t>making threats</w:t>
      </w:r>
      <w:r w:rsidR="00F86A1D">
        <w:t>, whether orally or in writing</w:t>
      </w:r>
      <w:r w:rsidR="004473C4" w:rsidRPr="00832FBE">
        <w:t>); and</w:t>
      </w:r>
    </w:p>
    <w:p w:rsidR="004473C4" w:rsidRPr="00832FBE" w:rsidRDefault="004473C4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ind w:left="1080" w:hanging="540"/>
        <w:jc w:val="both"/>
      </w:pPr>
    </w:p>
    <w:p w:rsidR="004473C4" w:rsidRPr="00832FBE" w:rsidRDefault="00616B2F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ind w:left="1080" w:hanging="540"/>
        <w:jc w:val="both"/>
      </w:pPr>
      <w:r>
        <w:t>3.</w:t>
      </w:r>
      <w:r w:rsidR="004473C4" w:rsidRPr="00832FBE">
        <w:tab/>
      </w:r>
      <w:r w:rsidR="00D3473E">
        <w:t>p</w:t>
      </w:r>
      <w:r w:rsidR="004473C4" w:rsidRPr="00832FBE">
        <w:t>sychological (including, but not limited to, spreading rumors</w:t>
      </w:r>
      <w:r w:rsidR="00BB3B13">
        <w:t xml:space="preserve">; </w:t>
      </w:r>
      <w:r w:rsidR="004473C4" w:rsidRPr="00832FBE">
        <w:t>manipulating social relationships</w:t>
      </w:r>
      <w:r w:rsidR="00BB3B13">
        <w:t xml:space="preserve">; and </w:t>
      </w:r>
      <w:r w:rsidR="004473C4" w:rsidRPr="00832FBE">
        <w:t>engaging in social exclusion, extortion, or intimidation).</w:t>
      </w:r>
    </w:p>
    <w:p w:rsidR="004473C4" w:rsidRPr="00832FBE" w:rsidRDefault="004473C4" w:rsidP="004473C4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</w:p>
    <w:p w:rsidR="00BA5823" w:rsidRDefault="00EC1E02" w:rsidP="00BA5823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  <w:r>
        <w:t>B</w:t>
      </w:r>
      <w:r w:rsidR="00BA5823">
        <w:t xml:space="preserve">ullying against any individual is strictly prohibited.  This includes bullying of </w:t>
      </w:r>
      <w:r w:rsidR="009A7219">
        <w:t>employees</w:t>
      </w:r>
      <w:r w:rsidR="00BA5823">
        <w:t xml:space="preserve"> against students; students against </w:t>
      </w:r>
      <w:r w:rsidR="009A7219">
        <w:t>employee</w:t>
      </w:r>
      <w:r w:rsidR="00BA5823">
        <w:t xml:space="preserve">s; </w:t>
      </w:r>
      <w:r w:rsidR="009A7219">
        <w:t>employee</w:t>
      </w:r>
      <w:r w:rsidR="00BA5823">
        <w:t xml:space="preserve">s against other </w:t>
      </w:r>
      <w:r w:rsidR="009A7219">
        <w:t>employee</w:t>
      </w:r>
      <w:r w:rsidR="00BA5823">
        <w:t>s; and bullying by or against any parents, persons in parental relation, volunteers, visitors, or vendors who may be on ESBOCES property or at ESBOCES-sponsored events and/or activities.</w:t>
      </w:r>
    </w:p>
    <w:p w:rsidR="00BA5823" w:rsidRDefault="00BA5823" w:rsidP="004473C4">
      <w:pPr>
        <w:widowControl w:val="0"/>
        <w:tabs>
          <w:tab w:val="left" w:pos="540"/>
          <w:tab w:val="left" w:pos="1080"/>
          <w:tab w:val="left" w:pos="1620"/>
          <w:tab w:val="left" w:pos="25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  <w:rPr>
          <w:b/>
        </w:rPr>
      </w:pPr>
    </w:p>
    <w:p w:rsidR="004473C4" w:rsidRPr="00832FBE" w:rsidRDefault="001501E2" w:rsidP="004473C4">
      <w:pPr>
        <w:widowControl w:val="0"/>
        <w:tabs>
          <w:tab w:val="left" w:pos="540"/>
          <w:tab w:val="left" w:pos="1080"/>
          <w:tab w:val="left" w:pos="1620"/>
          <w:tab w:val="left" w:pos="25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Cyberbullying</w:t>
      </w:r>
    </w:p>
    <w:p w:rsidR="004473C4" w:rsidRPr="00597536" w:rsidRDefault="004473C4" w:rsidP="004473C4">
      <w:pPr>
        <w:widowControl w:val="0"/>
        <w:tabs>
          <w:tab w:val="left" w:pos="540"/>
          <w:tab w:val="left" w:pos="1080"/>
          <w:tab w:val="left" w:pos="1620"/>
          <w:tab w:val="left" w:pos="25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</w:p>
    <w:p w:rsidR="004473C4" w:rsidRPr="00832FBE" w:rsidRDefault="00865239" w:rsidP="00865239">
      <w:pPr>
        <w:widowControl w:val="0"/>
        <w:tabs>
          <w:tab w:val="left" w:pos="540"/>
          <w:tab w:val="left" w:pos="1080"/>
          <w:tab w:val="left" w:pos="1620"/>
          <w:tab w:val="left" w:pos="4507"/>
          <w:tab w:val="left" w:pos="7200"/>
          <w:tab w:val="left" w:pos="9000"/>
        </w:tabs>
        <w:autoSpaceDE w:val="0"/>
        <w:autoSpaceDN w:val="0"/>
        <w:adjustRightInd w:val="0"/>
        <w:spacing w:line="240" w:lineRule="exact"/>
        <w:jc w:val="both"/>
      </w:pPr>
      <w:r>
        <w:t xml:space="preserve">Cyberbullying </w:t>
      </w:r>
      <w:r w:rsidRPr="00832FBE">
        <w:t>is strictly prohibited</w:t>
      </w:r>
      <w:r>
        <w:t xml:space="preserve">.  </w:t>
      </w:r>
      <w:r w:rsidR="004473C4" w:rsidRPr="00832FBE">
        <w:t xml:space="preserve">As with other forms of bullying, cyberbullying is an attempt to display power and control over someone perceived as weaker. </w:t>
      </w:r>
      <w:r w:rsidR="00D3473E">
        <w:t xml:space="preserve"> </w:t>
      </w:r>
      <w:r w:rsidR="004473C4" w:rsidRPr="00832FBE">
        <w:t xml:space="preserve">Cyberbullying </w:t>
      </w:r>
      <w:r w:rsidR="004473C4">
        <w:t xml:space="preserve">may occur both on </w:t>
      </w:r>
      <w:r w:rsidR="004473C4" w:rsidRPr="00832FBE">
        <w:t xml:space="preserve">and off </w:t>
      </w:r>
      <w:r w:rsidR="00D3473E">
        <w:t xml:space="preserve">ESBOCES premises </w:t>
      </w:r>
      <w:r w:rsidR="004473C4" w:rsidRPr="00832FBE">
        <w:t xml:space="preserve">and may involve use of the </w:t>
      </w:r>
      <w:r w:rsidR="00D3473E">
        <w:t>ESBOCES</w:t>
      </w:r>
      <w:r w:rsidR="004473C4" w:rsidRPr="00832FBE">
        <w:t xml:space="preserve"> Internet system or use </w:t>
      </w:r>
      <w:r w:rsidR="00EA6F21">
        <w:t>o</w:t>
      </w:r>
      <w:r w:rsidR="004473C4" w:rsidRPr="00832FBE">
        <w:t>f personal digital devices</w:t>
      </w:r>
      <w:r w:rsidR="0027571D">
        <w:t xml:space="preserve"> (including, but not limited to, </w:t>
      </w:r>
      <w:r w:rsidR="00D3473E" w:rsidRPr="00832FBE">
        <w:t>cell phones, digital cameras, and personal computers</w:t>
      </w:r>
      <w:r w:rsidR="0027571D">
        <w:t xml:space="preserve">) </w:t>
      </w:r>
      <w:r w:rsidR="004473C4" w:rsidRPr="00832FBE">
        <w:t>to engage in bullying.</w:t>
      </w:r>
    </w:p>
    <w:p w:rsidR="004473C4" w:rsidRPr="00832FBE" w:rsidRDefault="004473C4" w:rsidP="004473C4">
      <w:pPr>
        <w:tabs>
          <w:tab w:val="left" w:pos="540"/>
          <w:tab w:val="left" w:pos="1080"/>
          <w:tab w:val="left" w:pos="1620"/>
        </w:tabs>
        <w:spacing w:line="240" w:lineRule="exact"/>
        <w:jc w:val="both"/>
      </w:pPr>
    </w:p>
    <w:p w:rsidR="004473C4" w:rsidRPr="00832FBE" w:rsidRDefault="004473C4" w:rsidP="004473C4">
      <w:pPr>
        <w:tabs>
          <w:tab w:val="left" w:pos="540"/>
          <w:tab w:val="left" w:pos="1080"/>
          <w:tab w:val="left" w:pos="1620"/>
        </w:tabs>
        <w:spacing w:line="240" w:lineRule="exact"/>
        <w:jc w:val="both"/>
      </w:pPr>
      <w:r w:rsidRPr="00832FBE">
        <w:t xml:space="preserve">Cyberbullying includes, but is not limited to, the following misuses of technology: </w:t>
      </w:r>
      <w:r w:rsidR="00D3473E">
        <w:t xml:space="preserve"> </w:t>
      </w:r>
      <w:r w:rsidRPr="00832FBE">
        <w:t xml:space="preserve">harassing, teasing, intimidating, threatening, </w:t>
      </w:r>
      <w:r w:rsidR="0060510E">
        <w:t xml:space="preserve">extorting, </w:t>
      </w:r>
      <w:r w:rsidRPr="00832FBE">
        <w:t xml:space="preserve">or terrorizing another student or </w:t>
      </w:r>
      <w:r w:rsidR="00D3473E">
        <w:t>employee</w:t>
      </w:r>
      <w:r w:rsidRPr="00832FBE">
        <w:t xml:space="preserve"> by way of any technological tool</w:t>
      </w:r>
      <w:r w:rsidR="0027571D">
        <w:t xml:space="preserve"> (including, but not limited to, </w:t>
      </w:r>
      <w:r w:rsidRPr="00832FBE">
        <w:t>sending or posting inappropriate or derogatory e</w:t>
      </w:r>
      <w:r w:rsidR="0027571D">
        <w:noBreakHyphen/>
      </w:r>
      <w:r w:rsidRPr="00832FBE">
        <w:t>mail messages, instant messages, text messages, digital pictures or images, or Web site postings</w:t>
      </w:r>
      <w:r w:rsidR="0027571D">
        <w:t xml:space="preserve">, </w:t>
      </w:r>
      <w:r w:rsidRPr="00832FBE">
        <w:t>incl</w:t>
      </w:r>
      <w:r w:rsidR="0027571D">
        <w:t>uding</w:t>
      </w:r>
      <w:r w:rsidR="0060510E">
        <w:t>, but not limited to,</w:t>
      </w:r>
      <w:r w:rsidR="0027571D">
        <w:t xml:space="preserve"> blogs</w:t>
      </w:r>
      <w:r w:rsidR="0060510E">
        <w:t>, chat rooms, and social networks such as Facebook and MySpace</w:t>
      </w:r>
      <w:r w:rsidR="0027571D">
        <w:t>).</w:t>
      </w:r>
    </w:p>
    <w:p w:rsidR="004473C4" w:rsidRPr="00832FBE" w:rsidRDefault="004473C4" w:rsidP="004473C4">
      <w:pPr>
        <w:tabs>
          <w:tab w:val="left" w:pos="540"/>
          <w:tab w:val="left" w:pos="1080"/>
          <w:tab w:val="left" w:pos="1620"/>
        </w:tabs>
        <w:spacing w:line="240" w:lineRule="exact"/>
        <w:jc w:val="both"/>
      </w:pPr>
    </w:p>
    <w:p w:rsidR="004473C4" w:rsidRPr="00832FBE" w:rsidRDefault="004473C4" w:rsidP="00D26ABC">
      <w:pPr>
        <w:keepNext/>
        <w:keepLines/>
        <w:tabs>
          <w:tab w:val="left" w:pos="540"/>
          <w:tab w:val="left" w:pos="1080"/>
          <w:tab w:val="left" w:pos="1620"/>
        </w:tabs>
        <w:spacing w:line="240" w:lineRule="exact"/>
        <w:jc w:val="both"/>
      </w:pPr>
      <w:r w:rsidRPr="00832FBE">
        <w:lastRenderedPageBreak/>
        <w:t>Cyberbullying has the effect of:</w:t>
      </w:r>
    </w:p>
    <w:p w:rsidR="004473C4" w:rsidRPr="00832FBE" w:rsidRDefault="004473C4" w:rsidP="00D26ABC">
      <w:pPr>
        <w:keepNext/>
        <w:keepLines/>
        <w:tabs>
          <w:tab w:val="left" w:pos="540"/>
          <w:tab w:val="left" w:pos="1080"/>
          <w:tab w:val="left" w:pos="1620"/>
        </w:tabs>
        <w:spacing w:line="240" w:lineRule="exact"/>
        <w:jc w:val="both"/>
      </w:pPr>
    </w:p>
    <w:p w:rsidR="004473C4" w:rsidRPr="00832FBE" w:rsidRDefault="00616B2F" w:rsidP="00D26ABC">
      <w:pPr>
        <w:keepNext/>
        <w:keepLines/>
        <w:tabs>
          <w:tab w:val="left" w:pos="540"/>
          <w:tab w:val="left" w:pos="1080"/>
          <w:tab w:val="left" w:pos="1620"/>
        </w:tabs>
        <w:spacing w:line="240" w:lineRule="exact"/>
        <w:ind w:left="1080" w:hanging="540"/>
        <w:jc w:val="both"/>
      </w:pPr>
      <w:r>
        <w:t>1.</w:t>
      </w:r>
      <w:r w:rsidR="004473C4">
        <w:tab/>
      </w:r>
      <w:r w:rsidR="00D3473E">
        <w:t>p</w:t>
      </w:r>
      <w:r w:rsidR="004473C4" w:rsidRPr="00832FBE">
        <w:t>hysically, emotionally</w:t>
      </w:r>
      <w:r w:rsidR="00D3473E">
        <w:t>,</w:t>
      </w:r>
      <w:r w:rsidR="004473C4" w:rsidRPr="00832FBE">
        <w:t xml:space="preserve"> or mentally harming a</w:t>
      </w:r>
      <w:r w:rsidR="00673279">
        <w:t>n individual</w:t>
      </w:r>
      <w:r w:rsidR="004473C4" w:rsidRPr="00832FBE">
        <w:t>;</w:t>
      </w:r>
    </w:p>
    <w:p w:rsidR="004473C4" w:rsidRPr="00832FBE" w:rsidRDefault="004473C4" w:rsidP="004473C4">
      <w:pPr>
        <w:tabs>
          <w:tab w:val="left" w:pos="540"/>
          <w:tab w:val="left" w:pos="1080"/>
          <w:tab w:val="left" w:pos="1620"/>
        </w:tabs>
        <w:spacing w:line="240" w:lineRule="exact"/>
        <w:ind w:left="1080" w:hanging="540"/>
        <w:jc w:val="both"/>
      </w:pPr>
    </w:p>
    <w:p w:rsidR="004473C4" w:rsidRPr="00832FBE" w:rsidRDefault="00616B2F" w:rsidP="004473C4">
      <w:pPr>
        <w:tabs>
          <w:tab w:val="left" w:pos="540"/>
          <w:tab w:val="left" w:pos="1080"/>
          <w:tab w:val="left" w:pos="1620"/>
        </w:tabs>
        <w:spacing w:line="240" w:lineRule="exact"/>
        <w:ind w:left="1080" w:hanging="540"/>
        <w:jc w:val="both"/>
      </w:pPr>
      <w:r>
        <w:t>2.</w:t>
      </w:r>
      <w:r w:rsidR="004473C4">
        <w:tab/>
      </w:r>
      <w:r w:rsidR="00D3473E">
        <w:t>p</w:t>
      </w:r>
      <w:r w:rsidR="004473C4" w:rsidRPr="00832FBE">
        <w:t>lacing a</w:t>
      </w:r>
      <w:r w:rsidR="00673279">
        <w:t>n individual</w:t>
      </w:r>
      <w:r w:rsidR="004473C4" w:rsidRPr="00832FBE">
        <w:t xml:space="preserve"> in reasonable fear of physical, emotional or mental harm;</w:t>
      </w:r>
    </w:p>
    <w:p w:rsidR="004473C4" w:rsidRPr="00832FBE" w:rsidRDefault="004473C4" w:rsidP="004473C4">
      <w:pPr>
        <w:tabs>
          <w:tab w:val="left" w:pos="540"/>
          <w:tab w:val="left" w:pos="1080"/>
          <w:tab w:val="left" w:pos="1620"/>
        </w:tabs>
        <w:spacing w:line="240" w:lineRule="exact"/>
        <w:ind w:left="1080" w:hanging="540"/>
        <w:jc w:val="both"/>
      </w:pPr>
    </w:p>
    <w:p w:rsidR="004473C4" w:rsidRDefault="00616B2F" w:rsidP="004473C4">
      <w:pPr>
        <w:tabs>
          <w:tab w:val="left" w:pos="540"/>
          <w:tab w:val="left" w:pos="1080"/>
          <w:tab w:val="left" w:pos="1620"/>
        </w:tabs>
        <w:spacing w:line="240" w:lineRule="exact"/>
        <w:ind w:left="1080" w:hanging="540"/>
        <w:jc w:val="both"/>
      </w:pPr>
      <w:r>
        <w:t>3.</w:t>
      </w:r>
      <w:r w:rsidR="004473C4">
        <w:tab/>
      </w:r>
      <w:r w:rsidR="00D3473E">
        <w:t>p</w:t>
      </w:r>
      <w:r w:rsidR="004473C4" w:rsidRPr="00832FBE">
        <w:t>lacing a</w:t>
      </w:r>
      <w:r w:rsidR="00673279">
        <w:t xml:space="preserve">n individual </w:t>
      </w:r>
      <w:r w:rsidR="004473C4" w:rsidRPr="00832FBE">
        <w:t xml:space="preserve">in reasonable fear of damage to or loss of personal property; </w:t>
      </w:r>
      <w:r w:rsidR="002D6B30">
        <w:t>and</w:t>
      </w:r>
    </w:p>
    <w:p w:rsidR="004473C4" w:rsidRDefault="004473C4" w:rsidP="004473C4">
      <w:pPr>
        <w:tabs>
          <w:tab w:val="left" w:pos="540"/>
          <w:tab w:val="left" w:pos="1080"/>
          <w:tab w:val="left" w:pos="1620"/>
        </w:tabs>
        <w:spacing w:line="240" w:lineRule="exact"/>
        <w:ind w:left="1080" w:hanging="1080"/>
        <w:jc w:val="both"/>
      </w:pPr>
    </w:p>
    <w:p w:rsidR="004473C4" w:rsidRPr="00832FBE" w:rsidRDefault="00616B2F" w:rsidP="004473C4">
      <w:pPr>
        <w:tabs>
          <w:tab w:val="left" w:pos="540"/>
          <w:tab w:val="left" w:pos="1080"/>
          <w:tab w:val="left" w:pos="1620"/>
        </w:tabs>
        <w:spacing w:line="240" w:lineRule="exact"/>
        <w:ind w:left="1080" w:hanging="540"/>
        <w:jc w:val="both"/>
      </w:pPr>
      <w:r>
        <w:t>4.</w:t>
      </w:r>
      <w:r w:rsidR="004473C4">
        <w:tab/>
      </w:r>
      <w:r w:rsidR="00D3473E">
        <w:t>c</w:t>
      </w:r>
      <w:r w:rsidR="004473C4" w:rsidRPr="00832FBE">
        <w:t>reating an intimidating or hostile environment that substantially interferes with</w:t>
      </w:r>
      <w:r w:rsidR="00673279">
        <w:t xml:space="preserve"> the </w:t>
      </w:r>
      <w:r w:rsidR="0027571D">
        <w:t>mission of ESBOCES</w:t>
      </w:r>
      <w:r w:rsidR="00673279">
        <w:t>.</w:t>
      </w:r>
    </w:p>
    <w:p w:rsidR="004473C4" w:rsidRDefault="004473C4" w:rsidP="004473C4">
      <w:pPr>
        <w:tabs>
          <w:tab w:val="left" w:pos="540"/>
          <w:tab w:val="left" w:pos="1080"/>
          <w:tab w:val="left" w:pos="1620"/>
        </w:tabs>
        <w:spacing w:line="240" w:lineRule="exact"/>
        <w:jc w:val="both"/>
      </w:pPr>
    </w:p>
    <w:p w:rsidR="00A613ED" w:rsidRDefault="00A613ED" w:rsidP="004473C4">
      <w:pPr>
        <w:tabs>
          <w:tab w:val="left" w:pos="540"/>
          <w:tab w:val="left" w:pos="1080"/>
          <w:tab w:val="left" w:pos="1620"/>
        </w:tabs>
        <w:spacing w:line="240" w:lineRule="exact"/>
        <w:jc w:val="both"/>
      </w:pPr>
      <w:r>
        <w:t>An administrative regulation has been developed</w:t>
      </w:r>
      <w:r w:rsidR="003E391C">
        <w:t xml:space="preserve"> to implement </w:t>
      </w:r>
      <w:r w:rsidR="00A328A5">
        <w:t xml:space="preserve">the </w:t>
      </w:r>
      <w:r w:rsidR="003E391C">
        <w:t>reporting of allegations of bullying/cyberbullying</w:t>
      </w:r>
      <w:r w:rsidR="00A328A5">
        <w:t>,</w:t>
      </w:r>
      <w:r w:rsidR="003E391C">
        <w:t xml:space="preserve"> prevention and intervention </w:t>
      </w:r>
      <w:r w:rsidR="00A328A5">
        <w:t>techniques, sanctions for violations of this policy and its administrative regulation, and prohibition of retaliatory behavior</w:t>
      </w:r>
      <w:r w:rsidR="003E391C">
        <w:t>.</w:t>
      </w:r>
    </w:p>
    <w:p w:rsidR="00EB468D" w:rsidRDefault="00EB468D" w:rsidP="004473C4">
      <w:pPr>
        <w:tabs>
          <w:tab w:val="left" w:pos="540"/>
          <w:tab w:val="left" w:pos="1080"/>
          <w:tab w:val="left" w:pos="1620"/>
        </w:tabs>
        <w:spacing w:line="240" w:lineRule="exact"/>
        <w:jc w:val="both"/>
      </w:pPr>
    </w:p>
    <w:p w:rsidR="00D8793B" w:rsidRDefault="00D8793B">
      <w:pPr>
        <w:keepNext/>
        <w:tabs>
          <w:tab w:val="left" w:pos="360"/>
        </w:tabs>
      </w:pPr>
      <w:r>
        <w:rPr>
          <w:b/>
          <w:bCs/>
        </w:rPr>
        <w:t>References:</w:t>
      </w:r>
    </w:p>
    <w:p w:rsidR="004473C4" w:rsidRDefault="004473C4" w:rsidP="00C14E3F">
      <w:pPr>
        <w:numPr>
          <w:ilvl w:val="0"/>
          <w:numId w:val="5"/>
        </w:numPr>
        <w:tabs>
          <w:tab w:val="clear" w:pos="1080"/>
          <w:tab w:val="left" w:pos="360"/>
        </w:tabs>
        <w:ind w:left="630" w:hanging="270"/>
      </w:pPr>
      <w:r>
        <w:t xml:space="preserve">Civil Service Law </w:t>
      </w:r>
      <w:r>
        <w:rPr>
          <w:rFonts w:cs="Arial"/>
        </w:rPr>
        <w:t>§</w:t>
      </w:r>
      <w:r>
        <w:t>75-b</w:t>
      </w:r>
    </w:p>
    <w:p w:rsidR="00616B2F" w:rsidRDefault="00616B2F" w:rsidP="00C14E3F">
      <w:pPr>
        <w:numPr>
          <w:ilvl w:val="0"/>
          <w:numId w:val="5"/>
        </w:numPr>
        <w:tabs>
          <w:tab w:val="clear" w:pos="1080"/>
          <w:tab w:val="left" w:pos="360"/>
        </w:tabs>
        <w:ind w:left="630" w:hanging="270"/>
      </w:pPr>
      <w:r>
        <w:t>Board Policy 2410 – Code of Conduct</w:t>
      </w:r>
    </w:p>
    <w:p w:rsidR="004F770B" w:rsidRDefault="004F770B" w:rsidP="00C14E3F">
      <w:pPr>
        <w:numPr>
          <w:ilvl w:val="0"/>
          <w:numId w:val="5"/>
        </w:numPr>
        <w:tabs>
          <w:tab w:val="clear" w:pos="1080"/>
          <w:tab w:val="left" w:pos="360"/>
        </w:tabs>
        <w:ind w:left="630" w:hanging="270"/>
      </w:pPr>
      <w:r>
        <w:t>Board Policy 6100 – Dignity for All Students Act</w:t>
      </w:r>
    </w:p>
    <w:p w:rsidR="00616B2F" w:rsidRDefault="00616B2F" w:rsidP="00C14E3F">
      <w:pPr>
        <w:numPr>
          <w:ilvl w:val="0"/>
          <w:numId w:val="5"/>
        </w:numPr>
        <w:tabs>
          <w:tab w:val="clear" w:pos="1080"/>
          <w:tab w:val="left" w:pos="360"/>
        </w:tabs>
        <w:ind w:left="630" w:hanging="270"/>
      </w:pPr>
      <w:r>
        <w:t xml:space="preserve">Board Policy 6560 – </w:t>
      </w:r>
      <w:r w:rsidR="00022458">
        <w:t>Discrimination/</w:t>
      </w:r>
      <w:r>
        <w:t>Harassment Prohibition (Students)</w:t>
      </w:r>
    </w:p>
    <w:p w:rsidR="006654A0" w:rsidRDefault="006654A0" w:rsidP="006654A0">
      <w:pPr>
        <w:numPr>
          <w:ilvl w:val="0"/>
          <w:numId w:val="5"/>
        </w:numPr>
        <w:tabs>
          <w:tab w:val="clear" w:pos="1080"/>
          <w:tab w:val="left" w:pos="360"/>
        </w:tabs>
        <w:ind w:left="630" w:hanging="270"/>
      </w:pPr>
      <w:r>
        <w:t>Administrative Regulation 2410R.1 – Code of Conduct</w:t>
      </w:r>
    </w:p>
    <w:p w:rsidR="006654A0" w:rsidRDefault="006654A0" w:rsidP="006654A0">
      <w:pPr>
        <w:numPr>
          <w:ilvl w:val="0"/>
          <w:numId w:val="5"/>
        </w:numPr>
        <w:tabs>
          <w:tab w:val="clear" w:pos="1080"/>
          <w:tab w:val="left" w:pos="360"/>
        </w:tabs>
        <w:ind w:left="630" w:hanging="270"/>
      </w:pPr>
      <w:r>
        <w:t xml:space="preserve">Administrative Regulation 6518R.1 </w:t>
      </w:r>
      <w:r w:rsidR="007F669A">
        <w:t>–</w:t>
      </w:r>
      <w:r>
        <w:t xml:space="preserve"> </w:t>
      </w:r>
      <w:r w:rsidR="007F669A" w:rsidRPr="0078606D">
        <w:t>Bullying/</w:t>
      </w:r>
      <w:r w:rsidRPr="0078606D">
        <w:t>Cyberbullying</w:t>
      </w:r>
    </w:p>
    <w:p w:rsidR="00616B2F" w:rsidRDefault="00616B2F" w:rsidP="00C14E3F">
      <w:pPr>
        <w:numPr>
          <w:ilvl w:val="0"/>
          <w:numId w:val="5"/>
        </w:numPr>
        <w:tabs>
          <w:tab w:val="clear" w:pos="1080"/>
          <w:tab w:val="left" w:pos="360"/>
        </w:tabs>
        <w:ind w:left="630" w:hanging="270"/>
      </w:pPr>
      <w:r>
        <w:t xml:space="preserve">Administrative Regulation 6560R.1 – </w:t>
      </w:r>
      <w:r w:rsidR="00022458">
        <w:t>Discrimination/</w:t>
      </w:r>
      <w:r>
        <w:t>Harassment Prohibition (Students)</w:t>
      </w:r>
    </w:p>
    <w:p w:rsidR="00FB31A4" w:rsidRDefault="00FB31A4" w:rsidP="00FB31A4">
      <w:pPr>
        <w:tabs>
          <w:tab w:val="left" w:pos="360"/>
        </w:tabs>
        <w:ind w:left="720"/>
      </w:pPr>
    </w:p>
    <w:p w:rsidR="00D8793B" w:rsidRDefault="00D8793B">
      <w:pPr>
        <w:keepNext/>
        <w:rPr>
          <w:b/>
          <w:bCs/>
          <w:sz w:val="16"/>
        </w:rPr>
      </w:pPr>
    </w:p>
    <w:p w:rsidR="007A3BF1" w:rsidRDefault="0059468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FB31A4">
        <w:rPr>
          <w:sz w:val="18"/>
        </w:rPr>
        <w:t xml:space="preserve">Adopted:  </w:t>
      </w:r>
      <w:r w:rsidR="002D6B30">
        <w:rPr>
          <w:sz w:val="18"/>
        </w:rPr>
        <w:t>5/26/10</w:t>
      </w:r>
    </w:p>
    <w:p w:rsidR="00194E41" w:rsidRDefault="00194E4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Revised:  </w:t>
      </w:r>
      <w:r w:rsidR="006725DE">
        <w:rPr>
          <w:sz w:val="18"/>
        </w:rPr>
        <w:t>6/27/12</w:t>
      </w:r>
    </w:p>
    <w:p w:rsidR="002D6B30" w:rsidRDefault="002D6B3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2D6B30" w:rsidSect="004638F7">
      <w:headerReference w:type="default" r:id="rId7"/>
      <w:headerReference w:type="first" r:id="rId8"/>
      <w:type w:val="continuous"/>
      <w:pgSz w:w="12240" w:h="15840"/>
      <w:pgMar w:top="1440" w:right="1440" w:bottom="1152" w:left="1440" w:header="720" w:footer="720" w:gutter="0"/>
      <w:paperSrc w:first="4" w:other="4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942" w:rsidRDefault="004B1942" w:rsidP="00D8793B">
      <w:pPr>
        <w:pStyle w:val="Header"/>
      </w:pPr>
      <w:r>
        <w:separator/>
      </w:r>
    </w:p>
  </w:endnote>
  <w:endnote w:type="continuationSeparator" w:id="0">
    <w:p w:rsidR="004B1942" w:rsidRDefault="004B1942" w:rsidP="00D8793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942" w:rsidRDefault="004B1942" w:rsidP="00D8793B">
      <w:pPr>
        <w:pStyle w:val="Header"/>
      </w:pPr>
      <w:r>
        <w:separator/>
      </w:r>
    </w:p>
  </w:footnote>
  <w:footnote w:type="continuationSeparator" w:id="0">
    <w:p w:rsidR="004B1942" w:rsidRDefault="004B1942" w:rsidP="00D8793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93B" w:rsidRDefault="00D8793B">
    <w:pPr>
      <w:pStyle w:val="Heading1"/>
    </w:pPr>
    <w:r>
      <w:t xml:space="preserve">Policy </w:t>
    </w:r>
    <w:r w:rsidR="0078045F">
      <w:t>621</w:t>
    </w:r>
    <w:r w:rsidR="009C3308">
      <w:t>8</w:t>
    </w:r>
    <w:r>
      <w:t xml:space="preserve"> – </w:t>
    </w:r>
    <w:r w:rsidR="009C3308">
      <w:t>Bullying</w:t>
    </w:r>
    <w:r w:rsidR="002D6B30">
      <w:t>/Cyberbullying</w:t>
    </w:r>
  </w:p>
  <w:p w:rsidR="00D8793B" w:rsidRDefault="00D8793B">
    <w:pPr>
      <w:tabs>
        <w:tab w:val="left" w:pos="7774"/>
        <w:tab w:val="right" w:pos="9360"/>
      </w:tabs>
      <w:jc w:val="right"/>
      <w:rPr>
        <w:rStyle w:val="PageNumber"/>
        <w:b/>
        <w:bCs/>
        <w:sz w:val="20"/>
      </w:rPr>
    </w:pPr>
    <w:r>
      <w:rPr>
        <w:b/>
        <w:bCs/>
        <w:sz w:val="20"/>
      </w:rPr>
      <w:tab/>
      <w:t>Page</w:t>
    </w:r>
    <w:r w:rsidR="00081AC6">
      <w:rPr>
        <w:b/>
        <w:bCs/>
        <w:sz w:val="20"/>
      </w:rPr>
      <w:t xml:space="preserve">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0B7F37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of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NUMPAGES </w:instrText>
    </w:r>
    <w:r>
      <w:rPr>
        <w:rStyle w:val="PageNumber"/>
        <w:b/>
        <w:bCs/>
        <w:sz w:val="20"/>
      </w:rPr>
      <w:fldChar w:fldCharType="separate"/>
    </w:r>
    <w:r w:rsidR="000B7F37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  <w:p w:rsidR="00D8793B" w:rsidRDefault="00D8793B">
    <w:pPr>
      <w:tabs>
        <w:tab w:val="left" w:pos="7774"/>
        <w:tab w:val="right" w:pos="9360"/>
      </w:tabs>
      <w:jc w:val="right"/>
      <w:rPr>
        <w:rStyle w:val="PageNumber"/>
        <w:sz w:val="20"/>
      </w:rPr>
    </w:pPr>
  </w:p>
  <w:p w:rsidR="00D8793B" w:rsidRDefault="00D8793B">
    <w:pPr>
      <w:tabs>
        <w:tab w:val="left" w:pos="7774"/>
        <w:tab w:val="right" w:pos="9360"/>
      </w:tabs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4345" w:rsidRPr="001A4345" w:rsidRDefault="001A4345" w:rsidP="001A4345">
    <w:pPr>
      <w:pStyle w:val="Header"/>
      <w:jc w:val="right"/>
      <w:rPr>
        <w:b/>
        <w:sz w:val="20"/>
      </w:rPr>
    </w:pPr>
    <w:r w:rsidRPr="001A4345">
      <w:rPr>
        <w:b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7.5pt;margin-top:-5.25pt;width:137.15pt;height:81.35pt;z-index:251659264;mso-wrap-style:none" stroked="f">
          <v:textbox style="mso-next-textbox:#_x0000_s2060;mso-fit-shape-to-text:t">
            <w:txbxContent>
              <w:p w:rsidR="001A4345" w:rsidRDefault="001A4345" w:rsidP="001A4345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1A4345">
      <w:rPr>
        <w:noProof/>
        <w:sz w:val="20"/>
      </w:rPr>
      <w:pict>
        <v:line id="_x0000_s2059" style="position:absolute;left:0;text-align:left;z-index:251658240" from="2in,-3pt" to="2in,121.55pt" strokeweight="3pt"/>
      </w:pict>
    </w:r>
    <w:r w:rsidRPr="001A4345">
      <w:rPr>
        <w:b/>
        <w:noProof/>
        <w:sz w:val="20"/>
      </w:rPr>
      <w:pict>
        <v:shape id="_x0000_s2057" type="#_x0000_t202" style="position:absolute;left:0;text-align:left;margin-left:150pt;margin-top:9pt;width:132pt;height:99pt;z-index:251656192" stroked="f">
          <v:textbox style="mso-next-textbox:#_x0000_s2057">
            <w:txbxContent>
              <w:p w:rsidR="001A4345" w:rsidRDefault="001A4345" w:rsidP="001A4345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:rsidR="001A4345" w:rsidRDefault="001A4345" w:rsidP="001A4345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="0078045F">
      <w:rPr>
        <w:b/>
        <w:sz w:val="20"/>
      </w:rPr>
      <w:t>621</w:t>
    </w:r>
    <w:r w:rsidR="004473C4">
      <w:rPr>
        <w:b/>
        <w:sz w:val="20"/>
      </w:rPr>
      <w:t>8</w:t>
    </w:r>
  </w:p>
  <w:p w:rsidR="001A4345" w:rsidRPr="001A4345" w:rsidRDefault="001A4345" w:rsidP="001A4345">
    <w:pPr>
      <w:pStyle w:val="Header"/>
      <w:jc w:val="right"/>
      <w:rPr>
        <w:b/>
        <w:sz w:val="20"/>
      </w:rPr>
    </w:pPr>
    <w:r w:rsidRPr="001A4345">
      <w:rPr>
        <w:b/>
        <w:sz w:val="20"/>
      </w:rPr>
      <w:t xml:space="preserve">Page </w:t>
    </w:r>
    <w:r w:rsidRPr="001A4345">
      <w:rPr>
        <w:rStyle w:val="PageNumber"/>
        <w:b/>
        <w:sz w:val="20"/>
      </w:rPr>
      <w:fldChar w:fldCharType="begin"/>
    </w:r>
    <w:r w:rsidRPr="001A4345">
      <w:rPr>
        <w:rStyle w:val="PageNumber"/>
        <w:b/>
        <w:sz w:val="20"/>
      </w:rPr>
      <w:instrText xml:space="preserve"> PAGE </w:instrText>
    </w:r>
    <w:r w:rsidRPr="001A4345">
      <w:rPr>
        <w:rStyle w:val="PageNumber"/>
        <w:b/>
        <w:sz w:val="20"/>
      </w:rPr>
      <w:fldChar w:fldCharType="separate"/>
    </w:r>
    <w:r w:rsidR="000B7F37">
      <w:rPr>
        <w:rStyle w:val="PageNumber"/>
        <w:b/>
        <w:noProof/>
        <w:sz w:val="20"/>
      </w:rPr>
      <w:t>1</w:t>
    </w:r>
    <w:r w:rsidRPr="001A4345">
      <w:rPr>
        <w:rStyle w:val="PageNumber"/>
        <w:b/>
        <w:sz w:val="20"/>
      </w:rPr>
      <w:fldChar w:fldCharType="end"/>
    </w:r>
    <w:r w:rsidRPr="001A4345">
      <w:rPr>
        <w:b/>
        <w:sz w:val="20"/>
      </w:rPr>
      <w:t xml:space="preserve"> of </w:t>
    </w:r>
    <w:r w:rsidRPr="001A4345">
      <w:rPr>
        <w:rStyle w:val="PageNumber"/>
        <w:b/>
        <w:sz w:val="20"/>
      </w:rPr>
      <w:fldChar w:fldCharType="begin"/>
    </w:r>
    <w:r w:rsidRPr="001A4345">
      <w:rPr>
        <w:rStyle w:val="PageNumber"/>
        <w:b/>
        <w:sz w:val="20"/>
      </w:rPr>
      <w:instrText xml:space="preserve"> NUMPAGES </w:instrText>
    </w:r>
    <w:r w:rsidRPr="001A4345">
      <w:rPr>
        <w:rStyle w:val="PageNumber"/>
        <w:b/>
        <w:sz w:val="20"/>
      </w:rPr>
      <w:fldChar w:fldCharType="separate"/>
    </w:r>
    <w:r w:rsidR="000B7F37">
      <w:rPr>
        <w:rStyle w:val="PageNumber"/>
        <w:b/>
        <w:noProof/>
        <w:sz w:val="20"/>
      </w:rPr>
      <w:t>2</w:t>
    </w:r>
    <w:r w:rsidRPr="001A4345">
      <w:rPr>
        <w:rStyle w:val="PageNumber"/>
        <w:b/>
        <w:sz w:val="20"/>
      </w:rPr>
      <w:fldChar w:fldCharType="end"/>
    </w:r>
  </w:p>
  <w:p w:rsidR="001A4345" w:rsidRDefault="004473C4" w:rsidP="004473C4">
    <w:pPr>
      <w:pStyle w:val="Header"/>
      <w:tabs>
        <w:tab w:val="left" w:pos="6027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:rsidR="001A4345" w:rsidRDefault="001A4345" w:rsidP="001A4345">
    <w:pPr>
      <w:pStyle w:val="Header"/>
      <w:jc w:val="right"/>
      <w:rPr>
        <w:b/>
      </w:rPr>
    </w:pPr>
  </w:p>
  <w:p w:rsidR="00FB31A4" w:rsidRDefault="004473C4" w:rsidP="001A4345">
    <w:pPr>
      <w:pStyle w:val="Header"/>
      <w:jc w:val="right"/>
      <w:rPr>
        <w:b/>
        <w:sz w:val="24"/>
      </w:rPr>
    </w:pPr>
    <w:r>
      <w:rPr>
        <w:b/>
        <w:sz w:val="24"/>
      </w:rPr>
      <w:t>Bullying</w:t>
    </w:r>
    <w:r w:rsidR="003E391C">
      <w:rPr>
        <w:b/>
        <w:sz w:val="24"/>
      </w:rPr>
      <w:t>/Cyberbullying</w:t>
    </w:r>
  </w:p>
  <w:p w:rsidR="001A4345" w:rsidRPr="001A4345" w:rsidRDefault="001A4345" w:rsidP="001A4345">
    <w:pPr>
      <w:pStyle w:val="Header"/>
      <w:jc w:val="right"/>
      <w:rPr>
        <w:b/>
        <w:sz w:val="24"/>
        <w:szCs w:val="24"/>
      </w:rPr>
    </w:pPr>
  </w:p>
  <w:p w:rsidR="001A4345" w:rsidRPr="001A4345" w:rsidRDefault="001A4345" w:rsidP="001A4345">
    <w:pPr>
      <w:pStyle w:val="Header"/>
      <w:jc w:val="right"/>
      <w:rPr>
        <w:b/>
        <w:sz w:val="20"/>
      </w:rPr>
    </w:pPr>
  </w:p>
  <w:p w:rsidR="001A4345" w:rsidRDefault="001A4345" w:rsidP="001A434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:rsidR="001A4345" w:rsidRDefault="001A4345" w:rsidP="001A434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:rsidR="001A4345" w:rsidRDefault="001A4345" w:rsidP="001A434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:rsidR="001A4345" w:rsidRPr="008D1520" w:rsidRDefault="001A4345" w:rsidP="001A4345">
    <w:pPr>
      <w:pStyle w:val="Header"/>
      <w:rPr>
        <w:rFonts w:ascii="Arial Narrow" w:hAnsi="Arial Narrow"/>
        <w:sz w:val="10"/>
        <w:szCs w:val="16"/>
      </w:rPr>
    </w:pPr>
  </w:p>
  <w:p w:rsidR="001A4345" w:rsidRPr="000A78A3" w:rsidRDefault="001A4345" w:rsidP="001A4345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>
        <v:line id="_x0000_s2058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871E2"/>
    <w:multiLevelType w:val="hybridMultilevel"/>
    <w:tmpl w:val="63C85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5561"/>
    <w:multiLevelType w:val="hybridMultilevel"/>
    <w:tmpl w:val="857ED7FC"/>
    <w:lvl w:ilvl="0" w:tplc="92126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985233D"/>
    <w:multiLevelType w:val="hybridMultilevel"/>
    <w:tmpl w:val="4A261D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F84BE8"/>
    <w:multiLevelType w:val="hybridMultilevel"/>
    <w:tmpl w:val="857ED7FC"/>
    <w:lvl w:ilvl="0" w:tplc="B9382B4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F5F3720"/>
    <w:multiLevelType w:val="singleLevel"/>
    <w:tmpl w:val="602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538665762">
    <w:abstractNumId w:val="4"/>
  </w:num>
  <w:num w:numId="2" w16cid:durableId="681279064">
    <w:abstractNumId w:val="3"/>
  </w:num>
  <w:num w:numId="3" w16cid:durableId="1374770694">
    <w:abstractNumId w:val="1"/>
  </w:num>
  <w:num w:numId="4" w16cid:durableId="1956863247">
    <w:abstractNumId w:val="0"/>
  </w:num>
  <w:num w:numId="5" w16cid:durableId="106830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9+0RMxCHQ8u0kH1kQEi2CnSJp568VV5z5ABldxYzaMqKwOcvT/ZoKMkgT6d4nrGNQB0urgdbddPQTAgrOkl4mw==" w:salt="rY2u9vDEn4MriMDcp+nuY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68F"/>
    <w:rsid w:val="0000361E"/>
    <w:rsid w:val="00007B23"/>
    <w:rsid w:val="00013559"/>
    <w:rsid w:val="00022458"/>
    <w:rsid w:val="00026CDB"/>
    <w:rsid w:val="00045FAD"/>
    <w:rsid w:val="00081AC6"/>
    <w:rsid w:val="00094FEC"/>
    <w:rsid w:val="000A1174"/>
    <w:rsid w:val="000B7F37"/>
    <w:rsid w:val="000D1873"/>
    <w:rsid w:val="000D75CD"/>
    <w:rsid w:val="000E32B3"/>
    <w:rsid w:val="00133601"/>
    <w:rsid w:val="001501E2"/>
    <w:rsid w:val="001742C9"/>
    <w:rsid w:val="001805A4"/>
    <w:rsid w:val="00194E41"/>
    <w:rsid w:val="001A4345"/>
    <w:rsid w:val="001B2C77"/>
    <w:rsid w:val="001D372E"/>
    <w:rsid w:val="002018D0"/>
    <w:rsid w:val="00204126"/>
    <w:rsid w:val="00220F0C"/>
    <w:rsid w:val="002472FA"/>
    <w:rsid w:val="002646A4"/>
    <w:rsid w:val="00265F64"/>
    <w:rsid w:val="00267904"/>
    <w:rsid w:val="00272DBA"/>
    <w:rsid w:val="0027571D"/>
    <w:rsid w:val="002A5CB9"/>
    <w:rsid w:val="002D6B30"/>
    <w:rsid w:val="00316D3C"/>
    <w:rsid w:val="003279D5"/>
    <w:rsid w:val="00376EA5"/>
    <w:rsid w:val="003B7B5B"/>
    <w:rsid w:val="003C0BCF"/>
    <w:rsid w:val="003C4A7C"/>
    <w:rsid w:val="003E391C"/>
    <w:rsid w:val="003F658C"/>
    <w:rsid w:val="004473C4"/>
    <w:rsid w:val="004638F7"/>
    <w:rsid w:val="00477D90"/>
    <w:rsid w:val="00484572"/>
    <w:rsid w:val="004B17C4"/>
    <w:rsid w:val="004B1942"/>
    <w:rsid w:val="004D0689"/>
    <w:rsid w:val="004E4703"/>
    <w:rsid w:val="004F0ED5"/>
    <w:rsid w:val="004F14E8"/>
    <w:rsid w:val="004F4A4B"/>
    <w:rsid w:val="004F6C9C"/>
    <w:rsid w:val="004F770B"/>
    <w:rsid w:val="00502DB4"/>
    <w:rsid w:val="00510E76"/>
    <w:rsid w:val="0051417F"/>
    <w:rsid w:val="00526952"/>
    <w:rsid w:val="00541547"/>
    <w:rsid w:val="005537CF"/>
    <w:rsid w:val="00556168"/>
    <w:rsid w:val="00560985"/>
    <w:rsid w:val="0059468F"/>
    <w:rsid w:val="005B208B"/>
    <w:rsid w:val="005B2AAE"/>
    <w:rsid w:val="0060510E"/>
    <w:rsid w:val="00612DDA"/>
    <w:rsid w:val="00616B2F"/>
    <w:rsid w:val="00647156"/>
    <w:rsid w:val="00652238"/>
    <w:rsid w:val="006654A0"/>
    <w:rsid w:val="006670A4"/>
    <w:rsid w:val="006725DE"/>
    <w:rsid w:val="00673279"/>
    <w:rsid w:val="006732E2"/>
    <w:rsid w:val="006B4441"/>
    <w:rsid w:val="006C0E20"/>
    <w:rsid w:val="006C58BA"/>
    <w:rsid w:val="006E0EF1"/>
    <w:rsid w:val="006F49E6"/>
    <w:rsid w:val="00727456"/>
    <w:rsid w:val="0075220E"/>
    <w:rsid w:val="00754799"/>
    <w:rsid w:val="00762E38"/>
    <w:rsid w:val="00773562"/>
    <w:rsid w:val="0078045F"/>
    <w:rsid w:val="0078606D"/>
    <w:rsid w:val="00790635"/>
    <w:rsid w:val="00796CD7"/>
    <w:rsid w:val="007A3BF1"/>
    <w:rsid w:val="007E5AFC"/>
    <w:rsid w:val="007F669A"/>
    <w:rsid w:val="008227E4"/>
    <w:rsid w:val="00831444"/>
    <w:rsid w:val="008348FF"/>
    <w:rsid w:val="00842B83"/>
    <w:rsid w:val="008435C6"/>
    <w:rsid w:val="008561E6"/>
    <w:rsid w:val="00865239"/>
    <w:rsid w:val="00873744"/>
    <w:rsid w:val="00880170"/>
    <w:rsid w:val="008961E5"/>
    <w:rsid w:val="008D394C"/>
    <w:rsid w:val="008D6F37"/>
    <w:rsid w:val="0090409A"/>
    <w:rsid w:val="00907A40"/>
    <w:rsid w:val="009277B6"/>
    <w:rsid w:val="009A1D66"/>
    <w:rsid w:val="009A7219"/>
    <w:rsid w:val="009B678A"/>
    <w:rsid w:val="009C0887"/>
    <w:rsid w:val="009C3308"/>
    <w:rsid w:val="009F5BE1"/>
    <w:rsid w:val="00A109D0"/>
    <w:rsid w:val="00A11269"/>
    <w:rsid w:val="00A31973"/>
    <w:rsid w:val="00A328A5"/>
    <w:rsid w:val="00A36FD0"/>
    <w:rsid w:val="00A455DA"/>
    <w:rsid w:val="00A613ED"/>
    <w:rsid w:val="00AA5B3D"/>
    <w:rsid w:val="00AB5597"/>
    <w:rsid w:val="00AC0E8F"/>
    <w:rsid w:val="00AF0423"/>
    <w:rsid w:val="00B0031C"/>
    <w:rsid w:val="00B20E73"/>
    <w:rsid w:val="00B51732"/>
    <w:rsid w:val="00B53D99"/>
    <w:rsid w:val="00B909A5"/>
    <w:rsid w:val="00BA5823"/>
    <w:rsid w:val="00BB3B13"/>
    <w:rsid w:val="00BD423E"/>
    <w:rsid w:val="00C14E3F"/>
    <w:rsid w:val="00C15521"/>
    <w:rsid w:val="00C20622"/>
    <w:rsid w:val="00C42474"/>
    <w:rsid w:val="00C51311"/>
    <w:rsid w:val="00C75AD8"/>
    <w:rsid w:val="00C918AB"/>
    <w:rsid w:val="00CA2A8A"/>
    <w:rsid w:val="00CB2440"/>
    <w:rsid w:val="00CB4E87"/>
    <w:rsid w:val="00CD2E4A"/>
    <w:rsid w:val="00CF0291"/>
    <w:rsid w:val="00D26ABC"/>
    <w:rsid w:val="00D27D74"/>
    <w:rsid w:val="00D3473E"/>
    <w:rsid w:val="00D8793B"/>
    <w:rsid w:val="00D91929"/>
    <w:rsid w:val="00DB64BA"/>
    <w:rsid w:val="00E16114"/>
    <w:rsid w:val="00E504E5"/>
    <w:rsid w:val="00E559CC"/>
    <w:rsid w:val="00E73DC8"/>
    <w:rsid w:val="00EA6F21"/>
    <w:rsid w:val="00EB468D"/>
    <w:rsid w:val="00EC16BA"/>
    <w:rsid w:val="00EC1E02"/>
    <w:rsid w:val="00EE35C1"/>
    <w:rsid w:val="00F018E6"/>
    <w:rsid w:val="00F139E8"/>
    <w:rsid w:val="00F33770"/>
    <w:rsid w:val="00F53D6F"/>
    <w:rsid w:val="00F61809"/>
    <w:rsid w:val="00F86A1D"/>
    <w:rsid w:val="00F96F92"/>
    <w:rsid w:val="00FA6DE1"/>
    <w:rsid w:val="00FB31A4"/>
    <w:rsid w:val="00FC1308"/>
    <w:rsid w:val="00FD6FA9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89057F2-9501-4932-BC9C-12F6C6F4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7774"/>
        <w:tab w:val="right" w:pos="9360"/>
      </w:tabs>
      <w:jc w:val="right"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A434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94FEC"/>
    <w:rPr>
      <w:sz w:val="16"/>
      <w:szCs w:val="16"/>
    </w:rPr>
  </w:style>
  <w:style w:type="paragraph" w:styleId="CommentText">
    <w:name w:val="annotation text"/>
    <w:basedOn w:val="Normal"/>
    <w:semiHidden/>
    <w:rsid w:val="00094FEC"/>
    <w:rPr>
      <w:sz w:val="20"/>
    </w:rPr>
  </w:style>
  <w:style w:type="paragraph" w:styleId="CommentSubject">
    <w:name w:val="annotation subject"/>
    <w:basedOn w:val="CommentText"/>
    <w:next w:val="CommentText"/>
    <w:semiHidden/>
    <w:rsid w:val="00094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Principles of Purchasing</vt:lpstr>
    </vt:vector>
  </TitlesOfParts>
  <Company>Eastern Suffolk BOCES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Purchasing</dc:title>
  <dc:subject/>
  <dc:creator>Pamela  Arrasate</dc:creator>
  <cp:keywords/>
  <dc:description/>
  <cp:lastModifiedBy>Kidney, James</cp:lastModifiedBy>
  <cp:revision>2</cp:revision>
  <cp:lastPrinted>2012-07-17T13:06:00Z</cp:lastPrinted>
  <dcterms:created xsi:type="dcterms:W3CDTF">2026-03-20T16:21:00Z</dcterms:created>
  <dcterms:modified xsi:type="dcterms:W3CDTF">2026-03-20T16:21:00Z</dcterms:modified>
</cp:coreProperties>
</file>